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0113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Евтушенко Ивана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в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Евтушенко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тракт </w:t>
      </w:r>
      <w:r>
        <w:rPr>
          <w:rFonts w:ascii="Times New Roman" w:eastAsia="Times New Roman" w:hAnsi="Times New Roman" w:cs="Times New Roman"/>
        </w:rPr>
        <w:t>Югорский, д. 7/4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Лада 212140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 явки не уведомил, ходатайство об отложении судебного заседания не заявлял.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Иванов С.В., извещенный </w:t>
      </w:r>
      <w:r>
        <w:rPr>
          <w:rFonts w:ascii="Times New Roman" w:eastAsia="Times New Roman" w:hAnsi="Times New Roman" w:cs="Times New Roman"/>
        </w:rPr>
        <w:t>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</w:rPr>
        <w:t>, в судебное заседание не явился.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</w:t>
      </w:r>
      <w:r>
        <w:rPr>
          <w:rFonts w:ascii="Times New Roman" w:eastAsia="Times New Roman" w:hAnsi="Times New Roman" w:cs="Times New Roman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Евтушенко И.В. 10.01.2025 в 22 час. 35 мин. на автодороге тракт Югорский, д. 7/4 г. Сургута, являясь водителем, управлял транспортным средством Лада 212140 г/н </w:t>
      </w:r>
      <w:r>
        <w:rPr>
          <w:rStyle w:val="cat-UserDefinedgrp-3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070362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результат освидетельствования</w:t>
      </w:r>
      <w:r>
        <w:rPr>
          <w:rFonts w:ascii="Times New Roman" w:eastAsia="Times New Roman" w:hAnsi="Times New Roman" w:cs="Times New Roman"/>
        </w:rPr>
        <w:t xml:space="preserve"> с помощью прибора ТИГОН М-3003</w:t>
      </w:r>
      <w:r>
        <w:rPr>
          <w:rFonts w:ascii="Times New Roman" w:eastAsia="Times New Roman" w:hAnsi="Times New Roman" w:cs="Times New Roman"/>
        </w:rPr>
        <w:t xml:space="preserve">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0.196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а также момент остановки транспортного средства под управлением Евтушенко И.В.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копия доверенности;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21 октября 2022 года № 1882 утверждены Правила освидетельствования на состояние алкогольного </w:t>
      </w:r>
      <w:r>
        <w:rPr>
          <w:rFonts w:ascii="Times New Roman" w:eastAsia="Times New Roman" w:hAnsi="Times New Roman" w:cs="Times New Roman"/>
        </w:rPr>
        <w:t>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0.196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Евтушенко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Евтушенко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Евтушенко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3200</w:t>
      </w:r>
      <w:r>
        <w:rPr>
          <w:rFonts w:ascii="Times New Roman" w:eastAsia="Times New Roman" w:hAnsi="Times New Roman" w:cs="Times New Roman"/>
          <w:b/>
          <w:bCs/>
        </w:rPr>
        <w:t>00582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Сургут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6rplc-35">
    <w:name w:val="cat-UserDefined grp-3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